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212" w:rsidRPr="004B3604" w:rsidRDefault="00724212" w:rsidP="00724212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bookmarkStart w:id="0" w:name="_GoBack"/>
      <w:bookmarkEnd w:id="0"/>
      <w:r>
        <w:rPr>
          <w:rFonts w:ascii="Calibri" w:eastAsia="Calibri" w:hAnsi="Calibri" w:cs="Times New Roman"/>
          <w:b/>
          <w:sz w:val="32"/>
          <w:szCs w:val="32"/>
        </w:rPr>
        <w:t>2020</w:t>
      </w:r>
      <w:r w:rsidRPr="004B3604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 xml:space="preserve">50/50 </w:t>
      </w:r>
      <w:r w:rsidRPr="004B3604">
        <w:rPr>
          <w:rFonts w:ascii="Calibri" w:eastAsia="Calibri" w:hAnsi="Calibri" w:cs="Times New Roman"/>
          <w:b/>
          <w:sz w:val="32"/>
          <w:szCs w:val="32"/>
        </w:rPr>
        <w:t>Tree Planting</w:t>
      </w:r>
    </w:p>
    <w:p w:rsidR="00724212" w:rsidRDefault="00724212" w:rsidP="00724212">
      <w:pPr>
        <w:rPr>
          <w:rFonts w:ascii="Calibri" w:eastAsia="Calibri" w:hAnsi="Calibri" w:cs="Times New Roman"/>
        </w:rPr>
      </w:pPr>
      <w:r w:rsidRPr="00830F3B">
        <w:rPr>
          <w:rFonts w:ascii="Calibri" w:eastAsia="Calibri" w:hAnsi="Calibri" w:cs="Times New Roman"/>
          <w:b/>
        </w:rPr>
        <w:t>‘Exclamation’ Planetree</w:t>
      </w:r>
      <w:r>
        <w:rPr>
          <w:rFonts w:ascii="Calibri" w:eastAsia="Calibri" w:hAnsi="Calibri" w:cs="Times New Roman"/>
        </w:rPr>
        <w:t xml:space="preserve"> – 2.5” caliper (60’ tall x 30’ wide at maturity) – A hybrid selection of London Planetree, selected for its uniform, upright-pyramidal habit, moderate growth rate, and resistance to anthracnose. Attractive, exfoliating bark of cream, olive and light brown color.</w:t>
      </w:r>
    </w:p>
    <w:p w:rsidR="00724212" w:rsidRDefault="00724212" w:rsidP="00724212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DB2A429" wp14:editId="7950B473">
            <wp:extent cx="2746814" cy="1828800"/>
            <wp:effectExtent l="19050" t="0" r="0" b="0"/>
            <wp:docPr id="6" name="Picture 5" descr="Exclamation Planetree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ion Planetree Lea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1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28278DD9" wp14:editId="1079913B">
            <wp:extent cx="1375038" cy="1828800"/>
            <wp:effectExtent l="19050" t="0" r="0" b="0"/>
            <wp:docPr id="13" name="Picture 12" descr="Exclamation Planetree B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ion Planetree Bar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3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22C53E48" wp14:editId="03F30C54">
            <wp:extent cx="1371600" cy="1828800"/>
            <wp:effectExtent l="19050" t="0" r="0" b="0"/>
            <wp:docPr id="5" name="Picture 4" descr="Exclamation Plane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ion Planetre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26" w:rsidRDefault="00836026" w:rsidP="00724212">
      <w:pPr>
        <w:rPr>
          <w:rFonts w:ascii="Calibri" w:eastAsia="Calibri" w:hAnsi="Calibri" w:cs="Times New Roman"/>
        </w:rPr>
      </w:pPr>
    </w:p>
    <w:p w:rsidR="000A4E5B" w:rsidRDefault="000A4E5B" w:rsidP="00724212">
      <w:pPr>
        <w:rPr>
          <w:rFonts w:ascii="Calibri" w:eastAsia="Calibri" w:hAnsi="Calibri" w:cs="Times New Roman"/>
        </w:rPr>
      </w:pPr>
    </w:p>
    <w:p w:rsidR="00724212" w:rsidRPr="001E62CA" w:rsidRDefault="00724212" w:rsidP="00724212">
      <w:pPr>
        <w:rPr>
          <w:rFonts w:ascii="Calibri" w:hAnsi="Calibri"/>
        </w:rPr>
      </w:pPr>
      <w:r w:rsidRPr="00830F3B">
        <w:rPr>
          <w:rFonts w:ascii="Calibri" w:hAnsi="Calibri"/>
          <w:b/>
        </w:rPr>
        <w:t>Swamp White Oak</w:t>
      </w:r>
      <w:r>
        <w:rPr>
          <w:rFonts w:ascii="Calibri" w:hAnsi="Calibri"/>
          <w:b/>
        </w:rPr>
        <w:t xml:space="preserve"> </w:t>
      </w:r>
      <w:r w:rsidRPr="00830F3B">
        <w:rPr>
          <w:rFonts w:ascii="Calibri" w:hAnsi="Calibri"/>
        </w:rPr>
        <w:t>– 2</w:t>
      </w:r>
      <w:r w:rsidRPr="001E62CA">
        <w:rPr>
          <w:rFonts w:ascii="Calibri" w:hAnsi="Calibri"/>
        </w:rPr>
        <w:t>.</w:t>
      </w:r>
      <w:r>
        <w:rPr>
          <w:rFonts w:ascii="Calibri" w:hAnsi="Calibri"/>
        </w:rPr>
        <w:t>5</w:t>
      </w:r>
      <w:r w:rsidRPr="001E62CA">
        <w:rPr>
          <w:rFonts w:ascii="Calibri" w:hAnsi="Calibri"/>
        </w:rPr>
        <w:t>” caliper (</w:t>
      </w:r>
      <w:r>
        <w:rPr>
          <w:rFonts w:ascii="Calibri" w:hAnsi="Calibri"/>
        </w:rPr>
        <w:t>55</w:t>
      </w:r>
      <w:r w:rsidRPr="001E62CA">
        <w:rPr>
          <w:rFonts w:ascii="Calibri" w:hAnsi="Calibri"/>
        </w:rPr>
        <w:t xml:space="preserve">’tall x </w:t>
      </w:r>
      <w:r>
        <w:rPr>
          <w:rFonts w:ascii="Calibri" w:hAnsi="Calibri"/>
        </w:rPr>
        <w:t>55</w:t>
      </w:r>
      <w:r w:rsidRPr="001E62CA">
        <w:rPr>
          <w:rFonts w:ascii="Calibri" w:hAnsi="Calibri"/>
        </w:rPr>
        <w:t xml:space="preserve">’ wide </w:t>
      </w:r>
      <w:r>
        <w:rPr>
          <w:rFonts w:ascii="Calibri" w:hAnsi="Calibri"/>
        </w:rPr>
        <w:t>a</w:t>
      </w:r>
      <w:r w:rsidRPr="001E62CA">
        <w:rPr>
          <w:rFonts w:ascii="Calibri" w:hAnsi="Calibri"/>
        </w:rPr>
        <w:t>t maturity</w:t>
      </w:r>
      <w:r>
        <w:rPr>
          <w:rFonts w:ascii="Calibri" w:hAnsi="Calibri"/>
        </w:rPr>
        <w:t>) a medium growing, broad spreading and majestic native oak with yellow fall color.</w:t>
      </w:r>
    </w:p>
    <w:p w:rsidR="00724212" w:rsidRDefault="00724212" w:rsidP="00724212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E2CA086" wp14:editId="3116FC63">
            <wp:extent cx="1795848" cy="182880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rn Pin Oak Lea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59DD3549" wp14:editId="16520AC3">
            <wp:extent cx="1217980" cy="182880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rn Pin Oa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b/>
          <w:color w:val="auto"/>
          <w:sz w:val="22"/>
          <w:szCs w:val="22"/>
        </w:rPr>
        <w:t xml:space="preserve">‘State Street’ Miyabe Maple- </w:t>
      </w:r>
      <w:r>
        <w:rPr>
          <w:rFonts w:ascii="Calibri" w:eastAsia="Calibri" w:hAnsi="Calibri" w:cs="Times New Roman"/>
          <w:color w:val="auto"/>
          <w:sz w:val="22"/>
          <w:szCs w:val="22"/>
        </w:rPr>
        <w:t>2.5” caliper (40’ tall x 30’ wide at maturity) a medium sized, upright rounded shade tree, free of serious insect or disease problems. Good yellow fall color.</w:t>
      </w:r>
    </w:p>
    <w:p w:rsidR="00836026" w:rsidRDefault="00453FE7" w:rsidP="00534A3E">
      <w:pPr>
        <w:pStyle w:val="BasicParagraph"/>
        <w:suppressAutoHyphens/>
        <w:jc w:val="center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05pt;height:177.95pt">
            <v:imagedata r:id="rId11" o:title="State Street Miyabe Maple Leaf"/>
          </v:shape>
        </w:pict>
      </w:r>
      <w:r w:rsidR="00534A3E">
        <w:rPr>
          <w:rFonts w:ascii="Calibri" w:eastAsia="Calibri" w:hAnsi="Calibri" w:cs="Times New Roman"/>
          <w:color w:val="auto"/>
          <w:sz w:val="22"/>
          <w:szCs w:val="22"/>
        </w:rPr>
        <w:tab/>
      </w:r>
      <w:r w:rsidR="00836026">
        <w:rPr>
          <w:noProof/>
        </w:rPr>
        <w:drawing>
          <wp:inline distT="0" distB="0" distL="0" distR="0" wp14:anchorId="6FD8B314" wp14:editId="675B0784">
            <wp:extent cx="1876425" cy="2501899"/>
            <wp:effectExtent l="0" t="0" r="0" b="0"/>
            <wp:docPr id="4" name="main-picture" descr="state street maple fal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icture" descr="state street maple fall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25" cy="25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3E" w:rsidRDefault="00534A3E" w:rsidP="00534A3E">
      <w:pPr>
        <w:pStyle w:val="BasicParagraph"/>
        <w:suppressAutoHyphens/>
        <w:jc w:val="center"/>
        <w:rPr>
          <w:rFonts w:ascii="Calibri" w:eastAsia="Calibri" w:hAnsi="Calibri" w:cs="Times New Roman"/>
          <w:b/>
        </w:rPr>
      </w:pPr>
    </w:p>
    <w:p w:rsidR="000A4E5B" w:rsidRDefault="000A4E5B" w:rsidP="00836026">
      <w:pPr>
        <w:rPr>
          <w:rFonts w:ascii="Calibri" w:eastAsia="Calibri" w:hAnsi="Calibri" w:cs="Times New Roman"/>
          <w:b/>
        </w:rPr>
      </w:pPr>
    </w:p>
    <w:p w:rsidR="00836026" w:rsidRDefault="00836026" w:rsidP="00836026">
      <w:pPr>
        <w:rPr>
          <w:rFonts w:ascii="Calibri" w:eastAsia="Calibri" w:hAnsi="Calibri" w:cs="Times New Roman"/>
        </w:rPr>
      </w:pPr>
      <w:r w:rsidRPr="00836026">
        <w:rPr>
          <w:rFonts w:ascii="Calibri" w:eastAsia="Calibri" w:hAnsi="Calibri" w:cs="Times New Roman"/>
          <w:b/>
        </w:rPr>
        <w:t>Triumph Hybrid Elm</w:t>
      </w:r>
      <w:r>
        <w:rPr>
          <w:rFonts w:ascii="Calibri" w:eastAsia="Calibri" w:hAnsi="Calibri" w:cs="Times New Roman"/>
        </w:rPr>
        <w:t xml:space="preserve"> – 2.5” caliper (55’ tall X 50’ wide</w:t>
      </w:r>
      <w:r w:rsidR="00ED334C">
        <w:rPr>
          <w:rFonts w:ascii="Calibri" w:eastAsia="Calibri" w:hAnsi="Calibri" w:cs="Times New Roman"/>
        </w:rPr>
        <w:t xml:space="preserve"> at maturity</w:t>
      </w:r>
      <w:r>
        <w:rPr>
          <w:rFonts w:ascii="Calibri" w:eastAsia="Calibri" w:hAnsi="Calibri" w:cs="Times New Roman"/>
        </w:rPr>
        <w:t xml:space="preserve">) a fast growing tree with shiny dark green leaves turning a nice yellow in fall. Bred for its resistance to Dutch Elm Disease and shows many of the desirable traits of the American Elm.  </w:t>
      </w:r>
    </w:p>
    <w:p w:rsidR="00836026" w:rsidRDefault="00836026" w:rsidP="00836026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4EB2C6D" wp14:editId="5D143614">
            <wp:extent cx="2718227" cy="1828800"/>
            <wp:effectExtent l="19050" t="0" r="5923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lade Elm Lea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2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6B6B7275" wp14:editId="1412E080">
            <wp:extent cx="1206759" cy="1828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lade E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7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:rsid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 w:rsidRPr="00ED334C">
        <w:rPr>
          <w:rFonts w:ascii="Calibri" w:eastAsia="Calibri" w:hAnsi="Calibri" w:cs="Times New Roman"/>
          <w:b/>
          <w:color w:val="auto"/>
          <w:sz w:val="22"/>
          <w:szCs w:val="22"/>
        </w:rPr>
        <w:t>Autumn Splendor Horsechestnut</w:t>
      </w:r>
      <w:r>
        <w:rPr>
          <w:rFonts w:ascii="Calibri" w:eastAsia="Calibri" w:hAnsi="Calibri" w:cs="Times New Roman"/>
          <w:b/>
          <w:color w:val="auto"/>
          <w:sz w:val="22"/>
          <w:szCs w:val="22"/>
        </w:rPr>
        <w:t xml:space="preserve">- </w:t>
      </w:r>
      <w:r>
        <w:rPr>
          <w:rFonts w:ascii="Calibri" w:eastAsia="Calibri" w:hAnsi="Calibri" w:cs="Times New Roman"/>
          <w:color w:val="auto"/>
          <w:sz w:val="22"/>
          <w:szCs w:val="22"/>
        </w:rPr>
        <w:t>2.5” caliper (20</w:t>
      </w:r>
      <w:r w:rsidR="009D3D75">
        <w:rPr>
          <w:rFonts w:ascii="Calibri" w:eastAsia="Calibri" w:hAnsi="Calibri" w:cs="Times New Roman"/>
          <w:color w:val="auto"/>
          <w:sz w:val="22"/>
          <w:szCs w:val="22"/>
        </w:rPr>
        <w:t>’</w:t>
      </w:r>
      <w:r>
        <w:rPr>
          <w:rFonts w:ascii="Calibri" w:eastAsia="Calibri" w:hAnsi="Calibri" w:cs="Times New Roman"/>
          <w:color w:val="auto"/>
          <w:sz w:val="22"/>
          <w:szCs w:val="22"/>
        </w:rPr>
        <w:t xml:space="preserve"> tall and </w:t>
      </w:r>
      <w:r w:rsidR="009D3D75">
        <w:rPr>
          <w:rFonts w:ascii="Calibri" w:eastAsia="Calibri" w:hAnsi="Calibri" w:cs="Times New Roman"/>
          <w:color w:val="auto"/>
          <w:sz w:val="22"/>
          <w:szCs w:val="22"/>
        </w:rPr>
        <w:t>2</w:t>
      </w:r>
      <w:r w:rsidR="00534A3E">
        <w:rPr>
          <w:rFonts w:ascii="Calibri" w:eastAsia="Calibri" w:hAnsi="Calibri" w:cs="Times New Roman"/>
          <w:color w:val="auto"/>
          <w:sz w:val="22"/>
          <w:szCs w:val="22"/>
        </w:rPr>
        <w:t>0</w:t>
      </w:r>
      <w:r w:rsidR="009D3D75">
        <w:rPr>
          <w:rFonts w:ascii="Calibri" w:eastAsia="Calibri" w:hAnsi="Calibri" w:cs="Times New Roman"/>
          <w:color w:val="auto"/>
          <w:sz w:val="22"/>
          <w:szCs w:val="22"/>
        </w:rPr>
        <w:t xml:space="preserve">’ </w:t>
      </w:r>
      <w:r>
        <w:rPr>
          <w:rFonts w:ascii="Calibri" w:eastAsia="Calibri" w:hAnsi="Calibri" w:cs="Times New Roman"/>
          <w:color w:val="auto"/>
          <w:sz w:val="22"/>
          <w:szCs w:val="22"/>
        </w:rPr>
        <w:t>wide at maturity) Medium sized horse chestnut with rounded canopy, large yellow panicles of flowers in spring and maroon fall color. Resistant to summer leaf scorch.</w:t>
      </w:r>
    </w:p>
    <w:p w:rsidR="00ED334C" w:rsidRPr="00ED334C" w:rsidRDefault="00ED334C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836026" w:rsidRDefault="00453FE7" w:rsidP="004C2348">
      <w:pPr>
        <w:pStyle w:val="BasicParagraph"/>
        <w:suppressAutoHyphens/>
        <w:jc w:val="center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noProof/>
        </w:rPr>
        <w:pict>
          <v:shape id="_x0000_i1026" type="#_x0000_t75" style="width:107.3pt;height:159.6pt">
            <v:imagedata r:id="rId15" o:title="AutumnSplendorHorseChestnut"/>
          </v:shape>
        </w:pict>
      </w:r>
      <w:r w:rsidR="004C2348">
        <w:rPr>
          <w:noProof/>
        </w:rPr>
        <w:tab/>
      </w:r>
      <w:r w:rsidR="00E77F40">
        <w:rPr>
          <w:rFonts w:ascii="Calibri" w:eastAsia="Calibri" w:hAnsi="Calibri" w:cs="Times New Roman"/>
          <w:color w:val="auto"/>
          <w:sz w:val="22"/>
          <w:szCs w:val="22"/>
        </w:rPr>
        <w:tab/>
      </w:r>
      <w:r w:rsidR="00ED334C">
        <w:rPr>
          <w:noProof/>
        </w:rPr>
        <w:drawing>
          <wp:inline distT="0" distB="0" distL="0" distR="0" wp14:anchorId="722A3A33" wp14:editId="32921A87">
            <wp:extent cx="1514475" cy="2019932"/>
            <wp:effectExtent l="0" t="0" r="0" b="0"/>
            <wp:docPr id="8" name="Picture 8" descr="Image result for autumn splendor horse chestnut fall col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utumn splendor horse chestnut fall color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14" cy="20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F40">
        <w:rPr>
          <w:rFonts w:ascii="Calibri" w:eastAsia="Calibri" w:hAnsi="Calibri" w:cs="Times New Roman"/>
          <w:color w:val="auto"/>
          <w:sz w:val="22"/>
          <w:szCs w:val="22"/>
        </w:rPr>
        <w:tab/>
      </w:r>
      <w:r w:rsidR="00336040">
        <w:rPr>
          <w:noProof/>
        </w:rPr>
        <w:drawing>
          <wp:inline distT="0" distB="0" distL="0" distR="0" wp14:anchorId="5F65D448" wp14:editId="1F9CDEC5">
            <wp:extent cx="1304925" cy="2003625"/>
            <wp:effectExtent l="0" t="0" r="0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2" t="-1562" r="-391"/>
                    <a:stretch/>
                  </pic:blipFill>
                  <pic:spPr bwMode="auto">
                    <a:xfrm>
                      <a:off x="0" y="0"/>
                      <a:ext cx="1307353" cy="20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836026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836026" w:rsidRPr="003C4617" w:rsidRDefault="00836026" w:rsidP="00836026">
      <w:pPr>
        <w:pStyle w:val="BasicParagraph"/>
        <w:suppressAutoHyphens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b/>
          <w:color w:val="auto"/>
          <w:sz w:val="22"/>
          <w:szCs w:val="22"/>
        </w:rPr>
        <w:t>‘</w:t>
      </w:r>
      <w:r w:rsidRPr="00836026">
        <w:rPr>
          <w:rFonts w:ascii="Calibri" w:eastAsia="Calibri" w:hAnsi="Calibri" w:cs="Times New Roman"/>
          <w:b/>
          <w:color w:val="auto"/>
          <w:sz w:val="22"/>
          <w:szCs w:val="22"/>
        </w:rPr>
        <w:t>Ivory Silk</w:t>
      </w:r>
      <w:r>
        <w:rPr>
          <w:rFonts w:ascii="Calibri" w:eastAsia="Calibri" w:hAnsi="Calibri" w:cs="Times New Roman"/>
          <w:b/>
          <w:color w:val="auto"/>
          <w:sz w:val="22"/>
          <w:szCs w:val="22"/>
        </w:rPr>
        <w:t>’ Japanese</w:t>
      </w:r>
      <w:r w:rsidRPr="00836026">
        <w:rPr>
          <w:rFonts w:ascii="Calibri" w:eastAsia="Calibri" w:hAnsi="Calibri" w:cs="Times New Roman"/>
          <w:b/>
          <w:color w:val="auto"/>
          <w:sz w:val="22"/>
          <w:szCs w:val="22"/>
        </w:rPr>
        <w:t xml:space="preserve"> Tree Lilac</w:t>
      </w:r>
      <w:r w:rsidRPr="003C4617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>
        <w:rPr>
          <w:rFonts w:ascii="Calibri" w:eastAsia="Calibri" w:hAnsi="Calibri" w:cs="Times New Roman"/>
          <w:color w:val="auto"/>
          <w:sz w:val="22"/>
          <w:szCs w:val="22"/>
        </w:rPr>
        <w:t>–</w:t>
      </w:r>
      <w:r w:rsidRPr="003C4617">
        <w:rPr>
          <w:rFonts w:ascii="Calibri" w:eastAsia="Calibri" w:hAnsi="Calibri" w:cs="Times New Roman"/>
          <w:color w:val="auto"/>
          <w:sz w:val="22"/>
          <w:szCs w:val="22"/>
        </w:rPr>
        <w:t xml:space="preserve"> 2</w:t>
      </w:r>
      <w:r>
        <w:rPr>
          <w:rFonts w:ascii="Calibri" w:eastAsia="Calibri" w:hAnsi="Calibri" w:cs="Times New Roman"/>
          <w:color w:val="auto"/>
          <w:sz w:val="22"/>
          <w:szCs w:val="22"/>
        </w:rPr>
        <w:t>.5</w:t>
      </w:r>
      <w:r w:rsidRPr="003C4617">
        <w:rPr>
          <w:rFonts w:ascii="Calibri" w:eastAsia="Calibri" w:hAnsi="Calibri" w:cs="Times New Roman"/>
          <w:color w:val="auto"/>
          <w:sz w:val="22"/>
          <w:szCs w:val="22"/>
        </w:rPr>
        <w:t>” caliper (20’ tall x 15’ wide at maturity) slow growing tree of small stature that makes it suitable for planting beneath power lines. Large clusters of creamy white flowers in June.</w:t>
      </w:r>
    </w:p>
    <w:p w:rsidR="00836026" w:rsidRDefault="00836026" w:rsidP="00836026">
      <w:pPr>
        <w:rPr>
          <w:rFonts w:ascii="Calibri" w:eastAsia="Calibri" w:hAnsi="Calibri" w:cs="Times New Roman"/>
        </w:rPr>
      </w:pPr>
    </w:p>
    <w:p w:rsidR="00836026" w:rsidRDefault="00836026" w:rsidP="00836026">
      <w:pPr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01E6D8CE" wp14:editId="1018104F">
            <wp:extent cx="2441448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lacTreeBloo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</w:t>
      </w:r>
      <w:r>
        <w:rPr>
          <w:noProof/>
        </w:rPr>
        <w:drawing>
          <wp:inline distT="0" distB="0" distL="0" distR="0" wp14:anchorId="06366665" wp14:editId="7002E3F1">
            <wp:extent cx="1371600" cy="1828800"/>
            <wp:effectExtent l="0" t="0" r="0" b="0"/>
            <wp:docPr id="15" name="Picture 15" descr="Japanese Tree 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panese Tree Lila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56" w:rsidRDefault="0027255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F0BE3" w:rsidRDefault="006F0BE3">
      <w:r w:rsidRPr="006F0BE3">
        <w:rPr>
          <w:b/>
        </w:rPr>
        <w:t>‘Renaissance Reflection’</w:t>
      </w:r>
      <w:r w:rsidRPr="009D3D75">
        <w:rPr>
          <w:b/>
        </w:rPr>
        <w:t xml:space="preserve"> Paper Birch</w:t>
      </w:r>
      <w:r>
        <w:t xml:space="preserve"> -2.5” caliper (50’ tall x 25’ wide at maturity) A tall, fast-growing tree with striking bark that displays dark green foliage throughout the season, changing to a golden </w:t>
      </w:r>
      <w:r w:rsidR="00272556">
        <w:t>c</w:t>
      </w:r>
      <w:r>
        <w:t>olor in the fall. Resistant to bronze birch borer (BBB)</w:t>
      </w:r>
      <w:r w:rsidR="009D3D75">
        <w:t>.</w:t>
      </w:r>
    </w:p>
    <w:p w:rsidR="00336040" w:rsidRDefault="00336040" w:rsidP="00E77F40">
      <w:pPr>
        <w:jc w:val="center"/>
      </w:pPr>
      <w:r>
        <w:rPr>
          <w:noProof/>
        </w:rPr>
        <w:drawing>
          <wp:inline distT="0" distB="0" distL="0" distR="0" wp14:anchorId="02989D20" wp14:editId="13E8753D">
            <wp:extent cx="4972050" cy="2448735"/>
            <wp:effectExtent l="0" t="0" r="0" b="8890"/>
            <wp:docPr id="11" name="Picture 11" descr="Image result for renaissance reflection paper bi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naissance reflection paper bir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28" cy="24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040" w:rsidRDefault="00336040" w:rsidP="00336040">
      <w:pPr>
        <w:spacing w:after="0" w:line="240" w:lineRule="auto"/>
      </w:pPr>
      <w:r>
        <w:separator/>
      </w:r>
    </w:p>
  </w:endnote>
  <w:endnote w:type="continuationSeparator" w:id="0">
    <w:p w:rsidR="00336040" w:rsidRDefault="00336040" w:rsidP="0033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040" w:rsidRDefault="00336040" w:rsidP="00336040">
      <w:pPr>
        <w:spacing w:after="0" w:line="240" w:lineRule="auto"/>
      </w:pPr>
      <w:r>
        <w:separator/>
      </w:r>
    </w:p>
  </w:footnote>
  <w:footnote w:type="continuationSeparator" w:id="0">
    <w:p w:rsidR="00336040" w:rsidRDefault="00336040" w:rsidP="00336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12"/>
    <w:rsid w:val="000A4E5B"/>
    <w:rsid w:val="001F7332"/>
    <w:rsid w:val="00272556"/>
    <w:rsid w:val="00336040"/>
    <w:rsid w:val="00453FE7"/>
    <w:rsid w:val="004C2348"/>
    <w:rsid w:val="00534A3E"/>
    <w:rsid w:val="006F0BE3"/>
    <w:rsid w:val="00724212"/>
    <w:rsid w:val="00836026"/>
    <w:rsid w:val="009D3D75"/>
    <w:rsid w:val="00E77F40"/>
    <w:rsid w:val="00ED334C"/>
    <w:rsid w:val="00F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CB0390C-249E-4C8C-B6DF-AA3B9A5C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21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360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6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040"/>
  </w:style>
  <w:style w:type="paragraph" w:styleId="Footer">
    <w:name w:val="footer"/>
    <w:basedOn w:val="Normal"/>
    <w:link w:val="FooterChar"/>
    <w:uiPriority w:val="99"/>
    <w:unhideWhenUsed/>
    <w:rsid w:val="00336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Village of Gurnee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kdavis</dc:creator>
  <cp:keywords/>
  <dc:description/>
  <cp:lastModifiedBy>Katherine Gehl</cp:lastModifiedBy>
  <cp:revision>2</cp:revision>
  <dcterms:created xsi:type="dcterms:W3CDTF">2020-02-10T15:45:00Z</dcterms:created>
  <dcterms:modified xsi:type="dcterms:W3CDTF">2020-02-10T15:45:00Z</dcterms:modified>
</cp:coreProperties>
</file>